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C6A0C" w:rsidR="000C6A0C" w:rsidP="000C6A0C" w:rsidRDefault="000C6A0C" w14:paraId="153F7B28" w14:textId="77777777">
      <w:pPr>
        <w:keepNext/>
        <w:keepLines/>
        <w:pBdr>
          <w:bottom w:val="single" w:color="ED7D31" w:sz="4" w:space="2"/>
        </w:pBdr>
        <w:spacing w:before="360" w:after="120" w:line="240" w:lineRule="auto"/>
        <w:ind w:firstLine="697"/>
        <w:jc w:val="right"/>
        <w:outlineLvl w:val="0"/>
        <w:rPr>
          <w:rFonts w:ascii="Times New Roman" w:hAnsi="Times New Roman" w:eastAsia="Calibri Light" w:cs="Times New Roman"/>
          <w:color w:val="262626"/>
          <w:kern w:val="0"/>
          <w:lang w:eastAsia="lt-LT"/>
          <w14:ligatures w14:val="none"/>
        </w:rPr>
      </w:pPr>
      <w:bookmarkStart w:name="_Toc210309872" w:id="0"/>
      <w:bookmarkStart w:name="_Hlk211860136" w:id="1"/>
      <w:r w:rsidRPr="000C6A0C">
        <w:rPr>
          <w:rFonts w:ascii="Times New Roman" w:hAnsi="Times New Roman" w:eastAsia="Calibri Light" w:cs="Times New Roman"/>
          <w:color w:val="262626"/>
          <w:kern w:val="0"/>
          <w:lang w:eastAsia="lt-LT"/>
          <w14:ligatures w14:val="none"/>
        </w:rPr>
        <w:t>Pirkimo sąlygų 3 priedas „Techninė specifikacija“</w:t>
      </w:r>
      <w:bookmarkEnd w:id="0"/>
    </w:p>
    <w:p w:rsidRPr="000C6A0C" w:rsidR="000C6A0C" w:rsidP="000C6A0C" w:rsidRDefault="000C6A0C" w14:paraId="3F647A2F" w14:textId="77777777">
      <w:pPr>
        <w:spacing w:after="0" w:line="300" w:lineRule="auto"/>
        <w:ind w:firstLine="697"/>
        <w:jc w:val="center"/>
        <w:rPr>
          <w:rFonts w:ascii="Times New Roman" w:hAnsi="Times New Roman" w:eastAsia="Calibri" w:cs="Times New Roman"/>
          <w:kern w:val="0"/>
          <w:sz w:val="28"/>
          <w:szCs w:val="28"/>
          <w:lang w:eastAsia="lt-LT"/>
          <w14:ligatures w14:val="none"/>
        </w:rPr>
      </w:pPr>
    </w:p>
    <w:p w:rsidRPr="000C6A0C" w:rsidR="000C6A0C" w:rsidP="001E2EB8" w:rsidRDefault="000C6A0C" w14:paraId="0CB02FF3" w14:textId="77777777">
      <w:pPr>
        <w:spacing w:after="0" w:line="240" w:lineRule="auto"/>
        <w:jc w:val="center"/>
        <w:rPr>
          <w:rFonts w:ascii="Times New Roman" w:hAnsi="Times New Roman" w:eastAsia="Calibri" w:cs="Times New Roman"/>
          <w:b/>
          <w:bCs/>
          <w:kern w:val="0"/>
          <w:lang w:eastAsia="lt-LT"/>
          <w14:ligatures w14:val="none"/>
        </w:rPr>
      </w:pPr>
      <w:bookmarkStart w:name="_Hlk194500662" w:id="2"/>
      <w:r w:rsidRPr="000C6A0C">
        <w:rPr>
          <w:rFonts w:ascii="Times New Roman" w:hAnsi="Times New Roman" w:eastAsia="Calibri" w:cs="Times New Roman"/>
          <w:b/>
          <w:bCs/>
          <w:kern w:val="0"/>
          <w:lang w:eastAsia="lt-LT"/>
          <w14:ligatures w14:val="none"/>
        </w:rPr>
        <w:t>TECHNINĖ SPECIFIKACIJA</w:t>
      </w:r>
    </w:p>
    <w:p w:rsidRPr="000C6A0C" w:rsidR="000C6A0C" w:rsidP="000C6A0C" w:rsidRDefault="000C6A0C" w14:paraId="5E2C2CB5" w14:textId="77777777">
      <w:pPr>
        <w:spacing w:after="0" w:line="300" w:lineRule="auto"/>
        <w:ind w:firstLine="697"/>
        <w:jc w:val="both"/>
        <w:rPr>
          <w:rFonts w:ascii="Times New Roman" w:hAnsi="Times New Roman" w:eastAsia="Calibri" w:cs="Times New Roman"/>
          <w:b/>
          <w:bCs/>
          <w:smallCaps/>
          <w:kern w:val="0"/>
          <w:sz w:val="22"/>
          <w:szCs w:val="22"/>
          <w:lang w:eastAsia="lt-LT"/>
          <w14:ligatures w14:val="none"/>
        </w:rPr>
      </w:pPr>
    </w:p>
    <w:p w:rsidRPr="001E2EB8" w:rsidR="001E2EB8" w:rsidP="001E2EB8" w:rsidRDefault="001E2EB8" w14:paraId="7DD4AB19" w14:textId="77777777">
      <w:pPr>
        <w:spacing w:after="0" w:line="240" w:lineRule="auto"/>
        <w:jc w:val="center"/>
        <w:rPr>
          <w:rFonts w:ascii="Times New Roman" w:hAnsi="Times New Roman" w:eastAsia="Times New Roman" w:cs="Times New Roman"/>
          <w:b/>
          <w:kern w:val="0"/>
          <w:lang w:eastAsia="lt-LT"/>
          <w14:ligatures w14:val="none"/>
        </w:rPr>
      </w:pPr>
      <w:r w:rsidRPr="001E2EB8">
        <w:rPr>
          <w:rFonts w:ascii="Times New Roman" w:hAnsi="Times New Roman" w:eastAsia="Times New Roman" w:cs="Times New Roman"/>
          <w:b/>
          <w:kern w:val="0"/>
          <w:lang w:eastAsia="lt-LT"/>
          <w14:ligatures w14:val="none"/>
        </w:rPr>
        <w:t>I. BENDROSIOS NUOSTATOS</w:t>
      </w:r>
    </w:p>
    <w:p w:rsidRPr="001E2EB8" w:rsidR="001E2EB8" w:rsidP="001E2EB8" w:rsidRDefault="001E2EB8" w14:paraId="62B4D2E5" w14:textId="77777777">
      <w:pPr>
        <w:spacing w:after="0" w:line="240" w:lineRule="auto"/>
        <w:jc w:val="both"/>
        <w:rPr>
          <w:rFonts w:ascii="Times New Roman" w:hAnsi="Times New Roman" w:eastAsia="Aptos" w:cs="Times New Roman"/>
          <w:kern w:val="0"/>
          <w14:ligatures w14:val="none"/>
        </w:rPr>
      </w:pPr>
    </w:p>
    <w:p w:rsidRPr="001E2EB8" w:rsidR="001E2EB8" w:rsidP="001E2EB8" w:rsidRDefault="001E2EB8" w14:paraId="4E0B7BEC" w14:textId="5EAAB19A">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1. Perkančioji organizacija – Lietuvos Respublikos žemės ūkio ministerija (toliau – </w:t>
      </w:r>
      <w:bookmarkStart w:name="_Hlk125376337" w:id="3"/>
      <w:r w:rsidRPr="001E2EB8">
        <w:rPr>
          <w:rFonts w:ascii="Times New Roman" w:hAnsi="Times New Roman" w:eastAsia="Aptos" w:cs="Times New Roman"/>
          <w:kern w:val="0"/>
          <w14:ligatures w14:val="none"/>
        </w:rPr>
        <w:t>Užsakovas</w:t>
      </w:r>
      <w:bookmarkEnd w:id="3"/>
      <w:r w:rsidRPr="001E2EB8">
        <w:rPr>
          <w:rFonts w:ascii="Times New Roman" w:hAnsi="Times New Roman" w:eastAsia="Aptos" w:cs="Times New Roman"/>
          <w:kern w:val="0"/>
          <w14:ligatures w14:val="none"/>
        </w:rPr>
        <w:t xml:space="preserve">), kuriai </w:t>
      </w:r>
      <w:r w:rsidRPr="001E2EB8">
        <w:rPr>
          <w:rFonts w:ascii="Times New Roman" w:hAnsi="Times New Roman" w:eastAsia="Times New Roman" w:cs="Times New Roman"/>
          <w:kern w:val="0"/>
          <w14:ligatures w14:val="none"/>
        </w:rPr>
        <w:t>Lietuvos Respublikos Vyriausybės 2026 m. sausio 28 d. pasitarimo protokolu     Nr. 3</w:t>
      </w:r>
      <w:r w:rsidRPr="001E2EB8">
        <w:rPr>
          <w:rFonts w:ascii="Times New Roman" w:hAnsi="Times New Roman" w:eastAsia="Aptos" w:cs="Times New Roman"/>
          <w:kern w:val="0"/>
          <w14:ligatures w14:val="none"/>
        </w:rPr>
        <w:t>, pavesta vykdyti Valstybinė</w:t>
      </w:r>
      <w:r w:rsidR="00E31847">
        <w:rPr>
          <w:rFonts w:ascii="Times New Roman" w:hAnsi="Times New Roman" w:eastAsia="Aptos" w:cs="Times New Roman"/>
          <w:kern w:val="0"/>
          <w14:ligatures w14:val="none"/>
        </w:rPr>
        <w:t>s</w:t>
      </w:r>
      <w:r w:rsidRPr="001E2EB8">
        <w:rPr>
          <w:rFonts w:ascii="Times New Roman" w:hAnsi="Times New Roman" w:eastAsia="Aptos" w:cs="Times New Roman"/>
          <w:kern w:val="0"/>
          <w14:ligatures w14:val="none"/>
        </w:rPr>
        <w:t xml:space="preserve"> maisto ir veterinarijos tarnybos veiklos audito paslaugų viešąjį pirkimą.</w:t>
      </w:r>
    </w:p>
    <w:p w:rsidRPr="001E2EB8" w:rsidR="001E2EB8" w:rsidP="001E2EB8" w:rsidRDefault="001E2EB8" w14:paraId="299DF9AF"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2. Valstybinė maisto ir veterinarijos tarnyba (toliau – Tarnyba) yra Lietuvos Respublikos Vyriausybės biudžetinė įstaiga, išlaikoma iš Lietuvos Respublikos valstybės biudžeto ir kitų valstybės pinigų fondų. Tarnyba dalyvauja formuojant valstybės politiką</w:t>
      </w:r>
      <w:r w:rsidRPr="001E2EB8">
        <w:rPr>
          <w:rFonts w:ascii="Times New Roman" w:hAnsi="Times New Roman" w:eastAsia="Times New Roman" w:cs="Times New Roman"/>
          <w:kern w:val="0"/>
          <w14:ligatures w14:val="none"/>
        </w:rPr>
        <w:t xml:space="preserve"> </w:t>
      </w:r>
      <w:r w:rsidRPr="001E2EB8">
        <w:rPr>
          <w:rFonts w:ascii="Times New Roman" w:hAnsi="Times New Roman" w:eastAsia="Aptos" w:cs="Times New Roman"/>
          <w:kern w:val="0"/>
          <w14:ligatures w14:val="none"/>
        </w:rPr>
        <w:t xml:space="preserve">maisto saugos, kokybės ir tvarkymo priežiūros bei maistui skirtų gyvūnų sergamumo mažinimo, gyvūnų gerovės ir apsaugos, pašarų, veterinarijos srityse, ir šią politiką įgyvendina. </w:t>
      </w:r>
    </w:p>
    <w:p w:rsidRPr="001E2EB8" w:rsidR="001E2EB8" w:rsidP="001E2EB8" w:rsidRDefault="001E2EB8" w14:paraId="2C806619" w14:textId="416395E6">
      <w:pPr>
        <w:spacing w:after="0" w:line="240" w:lineRule="auto"/>
        <w:ind w:firstLine="851"/>
        <w:jc w:val="both"/>
        <w:rPr>
          <w:rFonts w:ascii="Times New Roman" w:hAnsi="Times New Roman" w:eastAsia="Aptos" w:cs="Times New Roman"/>
          <w:kern w:val="0"/>
          <w14:ligatures w14:val="none"/>
        </w:rPr>
      </w:pPr>
      <w:r w:rsidRPr="001E2EB8" w:rsidR="001E2EB8">
        <w:rPr>
          <w:rFonts w:ascii="Times New Roman" w:hAnsi="Times New Roman" w:eastAsia="Aptos" w:cs="Times New Roman"/>
          <w:kern w:val="0"/>
          <w14:ligatures w14:val="none"/>
        </w:rPr>
        <w:t xml:space="preserve">3. Detalesnė informacija apie Tarnybos veiklos tikslus, funkcijas, teises, veiklos organizavimą ir kt. yra išdėstyta Tarnybos nuostatuose, patvirtintuose Lietuvos Respublikos Vyriausybės 2000 m. birželio 28 d. nutarimu Nr. 744 „Dėl Valstybinės maisto ir veterinarijos tarnybos </w:t>
      </w:r>
      <w:r w:rsidRPr="001E2EB8" w:rsidR="001E2EB8">
        <w:rPr>
          <w:rFonts w:ascii="Times New Roman" w:hAnsi="Times New Roman" w:eastAsia="Aptos" w:cs="Times New Roman"/>
          <w:kern w:val="0"/>
          <w14:ligatures w14:val="none"/>
        </w:rPr>
        <w:t>nuostatų patvirtinimo“ (toliau – Nuostatai).</w:t>
      </w:r>
    </w:p>
    <w:p w:rsidRPr="001E2EB8" w:rsidR="001E2EB8" w:rsidP="001E2EB8" w:rsidRDefault="001E2EB8" w14:paraId="54D99769" w14:textId="77777777">
      <w:pPr>
        <w:spacing w:after="0" w:line="240" w:lineRule="auto"/>
        <w:ind w:firstLine="851"/>
        <w:jc w:val="both"/>
        <w:rPr>
          <w:rFonts w:ascii="Times New Roman" w:hAnsi="Times New Roman" w:eastAsia="Aptos" w:cs="Times New Roman"/>
          <w:kern w:val="0"/>
          <w14:ligatures w14:val="none"/>
        </w:rPr>
      </w:pPr>
    </w:p>
    <w:p w:rsidRPr="001E2EB8" w:rsidR="001E2EB8" w:rsidP="001E2EB8" w:rsidRDefault="001E2EB8" w14:paraId="3A92782D" w14:textId="77777777">
      <w:pPr>
        <w:spacing w:after="0" w:line="240" w:lineRule="auto"/>
        <w:jc w:val="center"/>
        <w:rPr>
          <w:rFonts w:ascii="Times New Roman" w:hAnsi="Times New Roman" w:eastAsia="Times New Roman" w:cs="Times New Roman"/>
          <w:b/>
          <w:kern w:val="0"/>
          <w:lang w:eastAsia="lt-LT"/>
          <w14:ligatures w14:val="none"/>
        </w:rPr>
      </w:pPr>
      <w:bookmarkStart w:name="_Hlk123301920" w:id="4"/>
      <w:r w:rsidRPr="001E2EB8">
        <w:rPr>
          <w:rFonts w:ascii="Times New Roman" w:hAnsi="Times New Roman" w:eastAsia="Times New Roman" w:cs="Times New Roman"/>
          <w:b/>
          <w:kern w:val="0"/>
          <w:lang w:eastAsia="lt-LT"/>
          <w14:ligatures w14:val="none"/>
        </w:rPr>
        <w:t xml:space="preserve">II. PIRKIMO OBJEKTAS </w:t>
      </w:r>
    </w:p>
    <w:bookmarkEnd w:id="4"/>
    <w:p w:rsidRPr="001E2EB8" w:rsidR="001E2EB8" w:rsidP="001E2EB8" w:rsidRDefault="001E2EB8" w14:paraId="201938CE" w14:textId="77777777">
      <w:pPr>
        <w:spacing w:after="0" w:line="240" w:lineRule="auto"/>
        <w:ind w:firstLine="851"/>
        <w:jc w:val="both"/>
        <w:rPr>
          <w:rFonts w:ascii="Times New Roman" w:hAnsi="Times New Roman" w:eastAsia="Aptos" w:cs="Times New Roman"/>
          <w:kern w:val="0"/>
          <w14:ligatures w14:val="none"/>
        </w:rPr>
      </w:pPr>
    </w:p>
    <w:p w:rsidRPr="001E2EB8" w:rsidR="001E2EB8" w:rsidP="001E2EB8" w:rsidRDefault="001E2EB8" w14:paraId="02A5043E"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4. Pirkimo objektas – Tarnybos veiklos audito paslaugos (toliau – Paslaugos). </w:t>
      </w:r>
    </w:p>
    <w:p w:rsidRPr="001E2EB8" w:rsidR="001E2EB8" w:rsidP="001E2EB8" w:rsidRDefault="001E2EB8" w14:paraId="0FA063FE"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5. Paslaugų tikslas – atlikti išorinį Tarnybos veiklos </w:t>
      </w:r>
      <w:r w:rsidRPr="001E2EB8">
        <w:rPr>
          <w:rFonts w:ascii="Times New Roman" w:hAnsi="Times New Roman" w:eastAsia="Times New Roman" w:cs="Times New Roman"/>
          <w:bCs/>
          <w:kern w:val="0"/>
          <w14:ligatures w14:val="none"/>
        </w:rPr>
        <w:t>ekonomiškumo, efektyvumo, rezultatyvumo</w:t>
      </w:r>
      <w:r w:rsidRPr="001E2EB8">
        <w:rPr>
          <w:rFonts w:ascii="Times New Roman" w:hAnsi="Times New Roman" w:eastAsia="Aptos" w:cs="Times New Roman"/>
          <w:kern w:val="0"/>
          <w14:ligatures w14:val="none"/>
        </w:rPr>
        <w:t xml:space="preserve"> vertinimą, apimant laikotarpį nuo 2024-01-01 iki 2025-12-31, parengti išorinio Tarnybos veiklos vertinimo ataskaitą, pateikti išvadas, siūlymus ir rekomendacijas dėl Tarnybos veiklos procesų optimizavimo, siekiant užtikrinti skaidrią ir sąžiningą Tarnybos veiklą bei veiksmingą ir rezultatyvią valstybinę maisto ir veterinarijos kontrolę.</w:t>
      </w:r>
    </w:p>
    <w:p w:rsidRPr="001E2EB8" w:rsidR="001E2EB8" w:rsidP="001E2EB8" w:rsidRDefault="001E2EB8" w14:paraId="1728B3DC"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 Paslaugų apimtis, reikalavimai ir sąlygos:</w:t>
      </w:r>
    </w:p>
    <w:p w:rsidRPr="001E2EB8" w:rsidR="001E2EB8" w:rsidP="001E2EB8" w:rsidRDefault="001E2EB8" w14:paraId="0F88CC53"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6.1. Paslaugų teikėjas, teikdamas Paslaugas, turi išanalizuoti ir įvertinti </w:t>
      </w:r>
      <w:r w:rsidRPr="001E2EB8">
        <w:rPr>
          <w:rFonts w:ascii="Times New Roman" w:hAnsi="Times New Roman" w:eastAsia="Times New Roman" w:cs="Times New Roman"/>
          <w:bCs/>
          <w:kern w:val="0"/>
          <w14:ligatures w14:val="none"/>
        </w:rPr>
        <w:t>Tarnybos vykdomos veiklos ekonomiškumą, efektyvumą, rezultatyvumą, apimant šias sritis</w:t>
      </w:r>
      <w:r w:rsidRPr="001E2EB8">
        <w:rPr>
          <w:rFonts w:ascii="Times New Roman" w:hAnsi="Times New Roman" w:eastAsia="Aptos" w:cs="Times New Roman"/>
          <w:kern w:val="0"/>
          <w14:ligatures w14:val="none"/>
        </w:rPr>
        <w:t>:</w:t>
      </w:r>
    </w:p>
    <w:p w:rsidRPr="001E2EB8" w:rsidR="001E2EB8" w:rsidP="001E2EB8" w:rsidRDefault="001E2EB8" w14:paraId="0E1357FC"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bCs/>
          <w:kern w:val="0"/>
          <w14:ligatures w14:val="none"/>
        </w:rPr>
      </w:pPr>
      <w:r w:rsidRPr="001E2EB8">
        <w:rPr>
          <w:rFonts w:ascii="Times New Roman" w:hAnsi="Times New Roman" w:eastAsia="Times New Roman" w:cs="Times New Roman"/>
          <w:bCs/>
          <w:kern w:val="0"/>
          <w14:ligatures w14:val="none"/>
        </w:rPr>
        <w:t>6.1.1. Tarnybos vidaus kontrolės sistemą ir Tarnybos procesų valdymo sistemą, kuri užtikrins procesų supaprastinimą ir standartizavimą, bei pažangių vadybos metodų taikymą Tarnybos veiklos efektyvumui ir rezultatyvumui padidinti; vertinant procesus, turi būti atlikta ne mažiau kaip 3 veiklos procesų (ūkio subjektų patikros, leidimų išdavimo, reagavimas į skubius pranešimus) detali analizė;</w:t>
      </w:r>
    </w:p>
    <w:p w:rsidRPr="001E2EB8" w:rsidR="001E2EB8" w:rsidP="001E2EB8" w:rsidRDefault="001E2EB8" w14:paraId="17230B22"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bCs/>
          <w:kern w:val="0"/>
          <w14:ligatures w14:val="none"/>
        </w:rPr>
      </w:pPr>
      <w:r w:rsidRPr="001E2EB8">
        <w:rPr>
          <w:rFonts w:ascii="Times New Roman" w:hAnsi="Times New Roman" w:eastAsia="Times New Roman" w:cs="Times New Roman"/>
          <w:bCs/>
          <w:kern w:val="0"/>
          <w14:ligatures w14:val="none"/>
        </w:rPr>
        <w:t xml:space="preserve">6.1.2. Tarnybos informacinių išteklių valdymą ir informacinių sistemų naudojimą bei jų funkcionalumo didinimą, siekiant Tarnybos veiklos procesų efektyvinimo, skaitmenizavimo, plečiant  elektroninių paslaugų kūrimą ir duomenų atvėrimą; </w:t>
      </w:r>
    </w:p>
    <w:p w:rsidRPr="001E2EB8" w:rsidR="001E2EB8" w:rsidP="001E2EB8" w:rsidRDefault="001E2EB8" w14:paraId="366ECDC0"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bCs/>
          <w:kern w:val="0"/>
          <w14:ligatures w14:val="none"/>
        </w:rPr>
      </w:pPr>
      <w:r w:rsidRPr="001E2EB8">
        <w:rPr>
          <w:rFonts w:ascii="Times New Roman" w:hAnsi="Times New Roman" w:eastAsia="Times New Roman" w:cs="Times New Roman"/>
          <w:bCs/>
          <w:kern w:val="0"/>
          <w14:ligatures w14:val="none"/>
        </w:rPr>
        <w:t>6.1.3. Tarnybos finansinius išteklius ir valdomą turtą, siekiant racionalaus lėšų ir turto naudojimo principų laikymosi užtikrinimo;</w:t>
      </w:r>
    </w:p>
    <w:p w:rsidRPr="001E2EB8" w:rsidR="001E2EB8" w:rsidP="001E2EB8" w:rsidRDefault="001E2EB8" w14:paraId="53D813A5"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kern w:val="0"/>
          <w14:ligatures w14:val="none"/>
        </w:rPr>
      </w:pPr>
      <w:r w:rsidRPr="001E2EB8">
        <w:rPr>
          <w:rFonts w:ascii="Times New Roman" w:hAnsi="Times New Roman" w:eastAsia="Times New Roman" w:cs="Times New Roman"/>
          <w:bCs/>
          <w:kern w:val="0"/>
          <w14:ligatures w14:val="none"/>
        </w:rPr>
        <w:t>6.1.4. Tarnybos viešųjų pirkimų procesų organizavimą ir vykdytus viešuosius pirkimus, užtikrinant pirkimų skaidrumo ir ekonomiškumo užtikrinimą;</w:t>
      </w:r>
      <w:r w:rsidRPr="001E2EB8">
        <w:rPr>
          <w:rFonts w:ascii="Times New Roman" w:hAnsi="Times New Roman" w:eastAsia="Times New Roman" w:cs="Times New Roman"/>
          <w:kern w:val="0"/>
          <w14:ligatures w14:val="none"/>
        </w:rPr>
        <w:t xml:space="preserve"> </w:t>
      </w:r>
    </w:p>
    <w:p w:rsidRPr="001E2EB8" w:rsidR="001E2EB8" w:rsidP="001E2EB8" w:rsidRDefault="001E2EB8" w14:paraId="23767311"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bCs/>
          <w:kern w:val="0"/>
          <w14:ligatures w14:val="none"/>
        </w:rPr>
      </w:pPr>
      <w:r w:rsidRPr="001E2EB8">
        <w:rPr>
          <w:rFonts w:ascii="Times New Roman" w:hAnsi="Times New Roman" w:eastAsia="Times New Roman" w:cs="Times New Roman"/>
          <w:bCs/>
          <w:kern w:val="0"/>
          <w14:ligatures w14:val="none"/>
        </w:rPr>
        <w:t xml:space="preserve">6.1.5. Žmogiškųjų išteklių valdymą, vertinant krūvių pasiskirstymą tarp centrinio padalinio ir teritorinių skyrių, kompetencijų atitiktį funkcijoms bei darbuotojų motyvavimo sistemų įtaką veiklos rezultatyvumui; </w:t>
      </w:r>
    </w:p>
    <w:p w:rsidRPr="001E2EB8" w:rsidR="001E2EB8" w:rsidP="001E2EB8" w:rsidRDefault="001E2EB8" w14:paraId="122909A7" w14:textId="77777777">
      <w:pPr>
        <w:tabs>
          <w:tab w:val="left" w:pos="709"/>
          <w:tab w:val="center" w:pos="4819"/>
          <w:tab w:val="right" w:pos="9638"/>
        </w:tabs>
        <w:spacing w:after="0" w:line="240" w:lineRule="auto"/>
        <w:ind w:firstLine="720"/>
        <w:jc w:val="both"/>
        <w:rPr>
          <w:rFonts w:ascii="Times New Roman" w:hAnsi="Times New Roman" w:eastAsia="Times New Roman" w:cs="Times New Roman"/>
          <w:bCs/>
          <w:kern w:val="0"/>
          <w14:ligatures w14:val="none"/>
        </w:rPr>
      </w:pPr>
      <w:r w:rsidRPr="001E2EB8">
        <w:rPr>
          <w:rFonts w:ascii="Times New Roman" w:hAnsi="Times New Roman" w:eastAsia="Times New Roman" w:cs="Times New Roman"/>
          <w:bCs/>
          <w:kern w:val="0"/>
          <w14:ligatures w14:val="none"/>
        </w:rPr>
        <w:t>6.1.6. Tarnybos taikomų administracinių procedūrų ir reikalavimų poveikį verslui ir ūkininkams bei pateikti pagrįstas rekomendacijas dėl administracinių procesų supaprastinimo ir biurokratinės naštos mažinimo;</w:t>
      </w:r>
    </w:p>
    <w:p w:rsidRPr="001E2EB8" w:rsidR="001E2EB8" w:rsidP="001E2EB8" w:rsidRDefault="001E2EB8" w14:paraId="4B64012B" w14:textId="77777777">
      <w:pPr>
        <w:spacing w:after="0" w:line="240" w:lineRule="auto"/>
        <w:ind w:firstLine="720"/>
        <w:jc w:val="both"/>
        <w:rPr>
          <w:rFonts w:ascii="Times New Roman" w:hAnsi="Times New Roman" w:eastAsia="Aptos" w:cs="Times New Roman"/>
          <w:color w:val="000000"/>
          <w:kern w:val="0"/>
          <w14:ligatures w14:val="none"/>
        </w:rPr>
      </w:pPr>
      <w:r w:rsidRPr="001E2EB8">
        <w:rPr>
          <w:rFonts w:ascii="Times New Roman" w:hAnsi="Times New Roman" w:eastAsia="Aptos" w:cs="Times New Roman"/>
          <w:color w:val="000000"/>
          <w:kern w:val="0"/>
          <w14:ligatures w14:val="none"/>
        </w:rPr>
        <w:t xml:space="preserve">6.2. Pateikti išvadas, siūlymus ir rekomendacijas dėl 6.1 punkte nurodytos Tarnybos veiklos, apimančios 2024-2025 m. Visos rekomendacijos turi būti suklasifikuotos pagal prioritetą (aukštas, vidutinis, žemas), nurodant preliminarų jų įgyvendinimo laikotarpį ir galimą ekonominę naudą bei reikalingus resursus; </w:t>
      </w:r>
    </w:p>
    <w:p w:rsidRPr="001E2EB8" w:rsidR="001E2EB8" w:rsidP="001E2EB8" w:rsidRDefault="001E2EB8" w14:paraId="568D9C9F"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6.3. Paslaugų teikėjas, teikdamas Paslaugas, turi </w:t>
      </w:r>
      <w:r w:rsidRPr="001E2EB8">
        <w:rPr>
          <w:rFonts w:ascii="Times New Roman" w:hAnsi="Times New Roman" w:eastAsia="Aptos" w:cs="Times New Roman"/>
          <w:color w:val="000000"/>
          <w:kern w:val="0"/>
          <w14:ligatures w14:val="none"/>
        </w:rPr>
        <w:t>6.11 papunktyje nurodytais terminais</w:t>
      </w:r>
      <w:r w:rsidRPr="001E2EB8">
        <w:rPr>
          <w:rFonts w:ascii="Times New Roman" w:hAnsi="Times New Roman" w:eastAsia="Aptos" w:cs="Times New Roman"/>
          <w:kern w:val="0"/>
          <w14:ligatures w14:val="none"/>
        </w:rPr>
        <w:t xml:space="preserve"> parengti išorinio Tarnybos veiklos vertinimo ataskaitą ir pagrįsti teikiamas išvadas ir rekomendacijas. Paslaugų teikėjas privalo taikyti įvairiapusius metodus: dokumentų analizę, interviu su vadovais ir specialistais, anketinę apklausą išorės suinteresuotoms šalims (pvz., asociacijoms, verslo subjektams) bei duomenų analitikos metodus vertinant informacinių sistemų (IS) duomenis;</w:t>
      </w:r>
    </w:p>
    <w:p w:rsidRPr="001E2EB8" w:rsidR="001E2EB8" w:rsidP="001E2EB8" w:rsidRDefault="001E2EB8" w14:paraId="11BE5CFA"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lastRenderedPageBreak/>
        <w:t>6.4. Paslaugų teikėjas turi supažindinti Tarnybos vadovą su nustatytais ir apibendrintais faktais, apsvarstyti Tarnybos veiklos tobulinimo ir nustatytų trūkumų šalinimo galimybes;</w:t>
      </w:r>
    </w:p>
    <w:p w:rsidRPr="001E2EB8" w:rsidR="001E2EB8" w:rsidP="001E2EB8" w:rsidRDefault="001E2EB8" w14:paraId="4F0194CC" w14:textId="77777777">
      <w:pPr>
        <w:spacing w:after="0" w:line="240" w:lineRule="auto"/>
        <w:ind w:firstLine="720"/>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6.5. Tarnybos veiklos rezultatai turi būti pateikti išorinio Tarnybos veiklos vertinimo ataskaitoje, kurią turi sudaryti atskiros dalys, priedai ir kurioje nurodomi pastebėjimai (šio vertinimo metu nustatyti faktai, patvirtinantys išvadas ir rekomendacijas), pateikiamos išvados ir rekomendacijos dėl Tarnybos veiklos tobulinimo;</w:t>
      </w:r>
    </w:p>
    <w:p w:rsidRPr="001E2EB8" w:rsidR="001E2EB8" w:rsidP="001E2EB8" w:rsidRDefault="001E2EB8" w14:paraId="0AB635DF"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6.6. išorinio Tarnybos veiklos vertinimo ataskaitos projektą Paslaugų teikėjas turi pateikti ir Tarnybos vadovui, sudarant galimybę susipažinti su ataskaitos projektu ir prireikus pateikti dėl jo atsiliepimą (nuomonę);</w:t>
      </w:r>
    </w:p>
    <w:p w:rsidRPr="001E2EB8" w:rsidR="001E2EB8" w:rsidP="001E2EB8" w:rsidRDefault="001E2EB8" w14:paraId="0B3D64BC"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6.7. jei Tarnybos vadovo atsiliepime pateiktos pastabos ir (arba) pasiūlymai dėl išorinio Tarnybos veiklos vertinimo ataskaitos projekto, į kuriuos Paslaugų teikėjas neatsižvelgia, ši informacija ir Paslaugų teikėjo motyvai turi būti pateikti išorinio Tarnybos veiklos vertinimo ataskaitos priede;</w:t>
      </w:r>
    </w:p>
    <w:p w:rsidRPr="001E2EB8" w:rsidR="001E2EB8" w:rsidP="001E2EB8" w:rsidRDefault="001E2EB8" w14:paraId="4D4E4707"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6.8. išorinio Tarnybos veiklos vertinimo ataskaitą pasirašo Paslaugų teikėjo atstovas (-ai). Paslaugų teikėjas prisiima atsakomybę už išorinio Tarnybos vertinimo kokybę;</w:t>
      </w:r>
    </w:p>
    <w:p w:rsidRPr="001E2EB8" w:rsidR="001E2EB8" w:rsidP="001E2EB8" w:rsidRDefault="001E2EB8" w14:paraId="4F07C35D"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6.9. Paslaugos turi būti teikiamos bei išorinio Tarnybos veiklos vertinimo ataskaita su priedais pateikiama Užsakovui</w:t>
      </w:r>
      <w:r w:rsidRPr="001E2EB8" w:rsidDel="00CE7C6E">
        <w:rPr>
          <w:rFonts w:ascii="Times New Roman" w:hAnsi="Times New Roman" w:eastAsia="Aptos" w:cs="Times New Roman"/>
          <w:kern w:val="0"/>
          <w14:ligatures w14:val="none"/>
        </w:rPr>
        <w:t xml:space="preserve"> </w:t>
      </w:r>
      <w:r w:rsidRPr="001E2EB8">
        <w:rPr>
          <w:rFonts w:ascii="Times New Roman" w:hAnsi="Times New Roman" w:eastAsia="Aptos" w:cs="Times New Roman"/>
          <w:kern w:val="0"/>
          <w14:ligatures w14:val="none"/>
        </w:rPr>
        <w:t xml:space="preserve">ir Tarnybos vadovui lietuvių kalba elektroniniu dokumentu, pasirašytu elektroniniu parašu (elektronine forma </w:t>
      </w:r>
      <w:r w:rsidRPr="001E2EB8">
        <w:rPr>
          <w:rFonts w:ascii="Times New Roman" w:hAnsi="Times New Roman" w:eastAsia="Aptos" w:cs="Times New Roman"/>
          <w:i/>
          <w:iCs/>
          <w:kern w:val="0"/>
          <w14:ligatures w14:val="none"/>
        </w:rPr>
        <w:t>Word</w:t>
      </w:r>
      <w:r w:rsidRPr="001E2EB8">
        <w:rPr>
          <w:rFonts w:ascii="Times New Roman" w:hAnsi="Times New Roman" w:eastAsia="Aptos" w:cs="Times New Roman"/>
          <w:kern w:val="0"/>
          <w14:ligatures w14:val="none"/>
        </w:rPr>
        <w:t xml:space="preserve"> formatu);</w:t>
      </w:r>
    </w:p>
    <w:p w:rsidRPr="001E2EB8" w:rsidR="001E2EB8" w:rsidP="001E2EB8" w:rsidRDefault="001E2EB8" w14:paraId="77DEAF3B"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6.10. išorinio Tarnybos veiklos vertinimo ataskaita turi būti tikslinama Paslaugų teikėjo per sutarties šalių suderintą laikotarpį, jeigu po ataskaitos surašymo ir pateikimo gaunamas motyvuotas Užsakovo pranešimas apie faktinių duomenų, informacijos neatitikimą ar technines klaidas ataskaitoje.</w:t>
      </w:r>
    </w:p>
    <w:p w:rsidRPr="001E2EB8" w:rsidR="001E2EB8" w:rsidP="001E2EB8" w:rsidRDefault="001E2EB8" w14:paraId="34F57294" w14:textId="77777777">
      <w:pPr>
        <w:spacing w:after="0" w:line="240" w:lineRule="auto"/>
        <w:ind w:firstLine="851"/>
        <w:jc w:val="both"/>
        <w:rPr>
          <w:rFonts w:ascii="Times New Roman" w:hAnsi="Times New Roman" w:eastAsia="Aptos" w:cs="Times New Roman"/>
          <w:color w:val="000000"/>
          <w:kern w:val="0"/>
          <w14:ligatures w14:val="none"/>
        </w:rPr>
      </w:pPr>
      <w:r w:rsidRPr="001E2EB8">
        <w:rPr>
          <w:rFonts w:ascii="Times New Roman" w:hAnsi="Times New Roman" w:eastAsia="Aptos" w:cs="Times New Roman"/>
          <w:color w:val="000000"/>
          <w:kern w:val="0"/>
          <w14:ligatures w14:val="none"/>
        </w:rPr>
        <w:t xml:space="preserve">6.11. Paslaugos turi būti suteiktos per 90 kalendorinių dienų nuo sutarties įsigaliojimo dienos. </w:t>
      </w:r>
    </w:p>
    <w:p w:rsidRPr="001E2EB8" w:rsidR="001E2EB8" w:rsidP="001E2EB8" w:rsidRDefault="001E2EB8" w14:paraId="47397341"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7. Paslaugų teikėjas turi teisę gauti visą Paslaugoms suteikti reikalingą ir su Tarnybos veikla, sutarčių sudarymu ir (ar) vykdymu susijusią informaciją, taip pat Tarnybos atsakingų asmenų veiksmų ir sprendimų paaiškinimus raštu ir (ar) žodžiu. Tarnyba sudaro galimybę Paslaugų teikėjui nuotoliniu būdu (tik skaitymo teisėmis) susipažinti su informacinėmis sistemomis ir dokumentų valdymo sistema, tiek kiek tai būtina Paslaugoms teikti.</w:t>
      </w:r>
    </w:p>
    <w:p w:rsidRPr="001E2EB8" w:rsidR="001E2EB8" w:rsidP="001E2EB8" w:rsidRDefault="001E2EB8" w14:paraId="02075624"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8. Paslaugoms atlikti reikalingus dokumentus ir informaciją Paslaugų teikėjui pateikia Tarnyba per 5 darbo dienas nuo tiekėjo rašytinio informacijos ir dokumentų sąrašo (klausimyno, ar kita suderinta forma) pateikimo Tarnybai ir Užsakovui dienos. Paslaugų teikėjas turi teise prašyti papildomos informacijos ir dokumentų, jeigu tai būtina tinkamam Paslaugų suteikimui, tokiu atveju ši informacija ir dokumentai jam pateikiami per 5 darbo dienas nuo rašytinio Paslaugų teikėjo prašymo gavimo dienos.</w:t>
      </w:r>
    </w:p>
    <w:p w:rsidRPr="001E2EB8" w:rsidR="001E2EB8" w:rsidP="001E2EB8" w:rsidRDefault="001E2EB8" w14:paraId="6E80482A"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9. Rezultatai, kuriuos turi pasiekti Paslaugų teikėjas:</w:t>
      </w:r>
    </w:p>
    <w:p w:rsidRPr="001E2EB8" w:rsidR="001E2EB8" w:rsidP="001E2EB8" w:rsidRDefault="001E2EB8" w14:paraId="4A5D7017"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9.1. parengta ir  Užsakovui pateikta kokybiška, objektyvi, aiški ir išsami išorinio Tarnybos veiklos vertinimo ataskaita su priedais, atlikus Tarnybos veiklos vertinimą;</w:t>
      </w:r>
    </w:p>
    <w:p w:rsidRPr="001E2EB8" w:rsidR="001E2EB8" w:rsidP="001E2EB8" w:rsidRDefault="001E2EB8" w14:paraId="7DA2046F"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9.2. išorinio Tarnybos veiklos vertinimo ataskaitoje pateiktos aiškios, konkrečios ir pagrįstos išvados, siūlymai, rekomendacijos, planai;</w:t>
      </w:r>
    </w:p>
    <w:p w:rsidRPr="001E2EB8" w:rsidR="001E2EB8" w:rsidP="001E2EB8" w:rsidRDefault="001E2EB8" w14:paraId="4B910D9C"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9.3. Paslaugos ir išorinio Tarnybos veiklos vertinimo ataskaita atitinka techninėje specifikacijoje nustatytus reikalavimus;</w:t>
      </w:r>
    </w:p>
    <w:p w:rsidRPr="001E2EB8" w:rsidR="001E2EB8" w:rsidP="001E2EB8" w:rsidRDefault="001E2EB8" w14:paraId="16C3FA1C" w14:textId="77777777">
      <w:pPr>
        <w:spacing w:after="0" w:line="240" w:lineRule="auto"/>
        <w:ind w:firstLine="851"/>
        <w:jc w:val="both"/>
        <w:rPr>
          <w:rFonts w:ascii="Times New Roman" w:hAnsi="Times New Roman" w:eastAsia="Aptos" w:cs="Times New Roman"/>
          <w:kern w:val="0"/>
          <w14:ligatures w14:val="none"/>
        </w:rPr>
      </w:pPr>
      <w:r w:rsidRPr="001E2EB8">
        <w:rPr>
          <w:rFonts w:ascii="Times New Roman" w:hAnsi="Times New Roman" w:eastAsia="Aptos" w:cs="Times New Roman"/>
          <w:kern w:val="0"/>
          <w14:ligatures w14:val="none"/>
        </w:rPr>
        <w:t xml:space="preserve">9.4. Paslaugos suteiktos per techninėje specifikacijoje nustatytus terminus. </w:t>
      </w:r>
    </w:p>
    <w:p w:rsidRPr="001E2EB8" w:rsidR="001E2EB8" w:rsidP="001E2EB8" w:rsidRDefault="001E2EB8" w14:paraId="775EAEE1" w14:textId="77777777">
      <w:pPr>
        <w:spacing w:after="0" w:line="240" w:lineRule="auto"/>
        <w:jc w:val="center"/>
        <w:rPr>
          <w:rFonts w:ascii="Times New Roman" w:hAnsi="Times New Roman" w:eastAsia="Aptos" w:cs="Times New Roman"/>
          <w:b/>
          <w:bCs/>
          <w:kern w:val="0"/>
          <w14:ligatures w14:val="none"/>
        </w:rPr>
      </w:pPr>
    </w:p>
    <w:p w:rsidRPr="001E2EB8" w:rsidR="001E2EB8" w:rsidP="001E2EB8" w:rsidRDefault="001E2EB8" w14:paraId="0667DC1D" w14:textId="77777777">
      <w:pPr>
        <w:spacing w:after="0" w:line="240" w:lineRule="auto"/>
        <w:jc w:val="center"/>
        <w:rPr>
          <w:rFonts w:ascii="Times New Roman" w:hAnsi="Times New Roman" w:eastAsia="Aptos" w:cs="Times New Roman"/>
          <w:b/>
          <w:bCs/>
          <w:kern w:val="0"/>
          <w14:ligatures w14:val="none"/>
        </w:rPr>
      </w:pPr>
    </w:p>
    <w:p w:rsidRPr="001E2EB8" w:rsidR="001E2EB8" w:rsidP="001E2EB8" w:rsidRDefault="001E2EB8" w14:paraId="5973E713" w14:textId="77777777">
      <w:pPr>
        <w:spacing w:after="0" w:line="240" w:lineRule="auto"/>
        <w:jc w:val="center"/>
        <w:rPr>
          <w:rFonts w:ascii="Times New Roman" w:hAnsi="Times New Roman" w:eastAsia="Aptos" w:cs="Times New Roman"/>
          <w:b/>
          <w:bCs/>
          <w:kern w:val="0"/>
          <w14:ligatures w14:val="none"/>
        </w:rPr>
      </w:pPr>
    </w:p>
    <w:p w:rsidRPr="001E2EB8" w:rsidR="001E2EB8" w:rsidP="001E2EB8" w:rsidRDefault="001E2EB8" w14:paraId="4E74B9FD" w14:textId="77777777">
      <w:pPr>
        <w:spacing w:after="0" w:line="240" w:lineRule="auto"/>
        <w:jc w:val="center"/>
        <w:rPr>
          <w:rFonts w:ascii="Times New Roman" w:hAnsi="Times New Roman" w:eastAsia="Aptos" w:cs="Times New Roman"/>
          <w:b/>
          <w:bCs/>
          <w:kern w:val="0"/>
          <w14:ligatures w14:val="none"/>
        </w:rPr>
      </w:pPr>
    </w:p>
    <w:p w:rsidRPr="001E2EB8" w:rsidR="001E2EB8" w:rsidP="001E2EB8" w:rsidRDefault="001E2EB8" w14:paraId="6F1002F0" w14:textId="77777777">
      <w:pPr>
        <w:spacing w:after="0" w:line="240" w:lineRule="auto"/>
        <w:jc w:val="center"/>
        <w:rPr>
          <w:rFonts w:ascii="Times New Roman" w:hAnsi="Times New Roman" w:eastAsia="Aptos" w:cs="Times New Roman"/>
          <w:b/>
          <w:bCs/>
          <w:kern w:val="0"/>
          <w14:ligatures w14:val="none"/>
        </w:rPr>
      </w:pPr>
      <w:r w:rsidRPr="001E2EB8">
        <w:rPr>
          <w:rFonts w:ascii="Times New Roman" w:hAnsi="Times New Roman" w:eastAsia="Aptos" w:cs="Times New Roman"/>
          <w:b/>
          <w:bCs/>
          <w:kern w:val="0"/>
          <w14:ligatures w14:val="none"/>
        </w:rPr>
        <w:t>III. KITOS NUOSTATOS</w:t>
      </w:r>
    </w:p>
    <w:p w:rsidRPr="001E2EB8" w:rsidR="001E2EB8" w:rsidP="001E2EB8" w:rsidRDefault="001E2EB8" w14:paraId="544D9DD5" w14:textId="77777777">
      <w:pPr>
        <w:spacing w:after="0" w:line="240" w:lineRule="auto"/>
        <w:jc w:val="center"/>
        <w:rPr>
          <w:rFonts w:ascii="Times New Roman" w:hAnsi="Times New Roman" w:eastAsia="Aptos" w:cs="Times New Roman"/>
          <w:b/>
          <w:bCs/>
          <w:kern w:val="0"/>
          <w14:ligatures w14:val="none"/>
        </w:rPr>
      </w:pPr>
    </w:p>
    <w:p w:rsidRPr="001E2EB8" w:rsidR="001E2EB8" w:rsidP="001E2EB8" w:rsidRDefault="001E2EB8" w14:paraId="40ACDCE7" w14:textId="77777777">
      <w:pPr>
        <w:tabs>
          <w:tab w:val="left" w:pos="851"/>
        </w:tabs>
        <w:spacing w:after="0" w:line="240" w:lineRule="auto"/>
        <w:ind w:firstLine="851"/>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eastAsia="lt-LT"/>
          <w14:ligatures w14:val="none"/>
        </w:rPr>
        <w:t xml:space="preserve">10. Sutarties vykdymo metu turi būti pateikti (prireikus, su Užsakovu suderinti) dokumentai. Dokumentai, jų aprašymas ir dokumentų pateikimo terminai: </w:t>
      </w:r>
    </w:p>
    <w:tbl>
      <w:tblPr>
        <w:tblW w:w="106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59"/>
        <w:gridCol w:w="7368"/>
      </w:tblGrid>
      <w:tr w:rsidRPr="001E2EB8" w:rsidR="001E2EB8" w:rsidTr="001E2EB8" w14:paraId="2A8616BE" w14:textId="77777777">
        <w:trPr>
          <w:trHeight w:val="289"/>
        </w:trPr>
        <w:tc>
          <w:tcPr>
            <w:tcW w:w="3259" w:type="dxa"/>
          </w:tcPr>
          <w:p w:rsidRPr="001E2EB8" w:rsidR="001E2EB8" w:rsidP="001E2EB8" w:rsidRDefault="001E2EB8" w14:paraId="42A372AB" w14:textId="77777777">
            <w:pPr>
              <w:tabs>
                <w:tab w:val="left" w:pos="851"/>
              </w:tabs>
              <w:spacing w:after="0" w:line="240" w:lineRule="auto"/>
              <w:ind w:firstLine="851"/>
              <w:jc w:val="center"/>
              <w:rPr>
                <w:rFonts w:ascii="Times New Roman" w:hAnsi="Times New Roman" w:eastAsia="Times New Roman" w:cs="Times New Roman"/>
                <w:b/>
                <w:kern w:val="0"/>
                <w:lang w:eastAsia="lt-LT"/>
                <w14:ligatures w14:val="none"/>
              </w:rPr>
            </w:pPr>
            <w:r w:rsidRPr="001E2EB8">
              <w:rPr>
                <w:rFonts w:ascii="Times New Roman" w:hAnsi="Times New Roman" w:eastAsia="Times New Roman" w:cs="Times New Roman"/>
                <w:b/>
                <w:kern w:val="0"/>
                <w:lang w:eastAsia="lt-LT"/>
                <w14:ligatures w14:val="none"/>
              </w:rPr>
              <w:t>Dokumento pavadinimas</w:t>
            </w:r>
          </w:p>
        </w:tc>
        <w:tc>
          <w:tcPr>
            <w:tcW w:w="7368" w:type="dxa"/>
          </w:tcPr>
          <w:p w:rsidRPr="001E2EB8" w:rsidR="001E2EB8" w:rsidP="001E2EB8" w:rsidRDefault="001E2EB8" w14:paraId="1372E16A" w14:textId="77777777">
            <w:pPr>
              <w:tabs>
                <w:tab w:val="left" w:pos="851"/>
              </w:tabs>
              <w:spacing w:after="0" w:line="240" w:lineRule="auto"/>
              <w:ind w:firstLine="851"/>
              <w:jc w:val="center"/>
              <w:rPr>
                <w:rFonts w:ascii="Times New Roman" w:hAnsi="Times New Roman" w:eastAsia="Times New Roman" w:cs="Times New Roman"/>
                <w:b/>
                <w:kern w:val="0"/>
                <w:lang w:eastAsia="lt-LT"/>
                <w14:ligatures w14:val="none"/>
              </w:rPr>
            </w:pPr>
            <w:r w:rsidRPr="001E2EB8">
              <w:rPr>
                <w:rFonts w:ascii="Times New Roman" w:hAnsi="Times New Roman" w:eastAsia="Times New Roman" w:cs="Times New Roman"/>
                <w:b/>
                <w:kern w:val="0"/>
                <w:lang w:eastAsia="lt-LT"/>
                <w14:ligatures w14:val="none"/>
              </w:rPr>
              <w:t>Aprašymas.</w:t>
            </w:r>
          </w:p>
          <w:p w:rsidRPr="001E2EB8" w:rsidR="001E2EB8" w:rsidP="001E2EB8" w:rsidRDefault="001E2EB8" w14:paraId="393E6A70" w14:textId="77777777">
            <w:pPr>
              <w:tabs>
                <w:tab w:val="left" w:pos="851"/>
              </w:tabs>
              <w:spacing w:after="0" w:line="240" w:lineRule="auto"/>
              <w:ind w:firstLine="851"/>
              <w:jc w:val="center"/>
              <w:rPr>
                <w:rFonts w:ascii="Times New Roman" w:hAnsi="Times New Roman" w:eastAsia="Times New Roman" w:cs="Times New Roman"/>
                <w:b/>
                <w:kern w:val="0"/>
                <w:lang w:eastAsia="lt-LT"/>
                <w14:ligatures w14:val="none"/>
              </w:rPr>
            </w:pPr>
            <w:r w:rsidRPr="001E2EB8">
              <w:rPr>
                <w:rFonts w:ascii="Times New Roman" w:hAnsi="Times New Roman" w:eastAsia="Times New Roman" w:cs="Times New Roman"/>
                <w:b/>
                <w:kern w:val="0"/>
                <w:lang w:eastAsia="lt-LT"/>
                <w14:ligatures w14:val="none"/>
              </w:rPr>
              <w:t>Pateikimo Užsakovui terminas, derinimo procesas</w:t>
            </w:r>
            <w:r w:rsidRPr="001E2EB8">
              <w:rPr>
                <w:rFonts w:ascii="Times New Roman" w:hAnsi="Times New Roman" w:eastAsia="Times New Roman" w:cs="Times New Roman"/>
                <w:b/>
                <w:kern w:val="0"/>
                <w:vertAlign w:val="superscript"/>
                <w:lang w:eastAsia="lt-LT"/>
                <w14:ligatures w14:val="none"/>
              </w:rPr>
              <w:footnoteReference w:id="1"/>
            </w:r>
          </w:p>
        </w:tc>
      </w:tr>
      <w:tr w:rsidRPr="001E2EB8" w:rsidR="001E2EB8" w:rsidTr="001E2EB8" w14:paraId="3DE73D17" w14:textId="77777777">
        <w:tc>
          <w:tcPr>
            <w:tcW w:w="3259" w:type="dxa"/>
          </w:tcPr>
          <w:p w:rsidRPr="001E2EB8" w:rsidR="001E2EB8" w:rsidP="001E2EB8" w:rsidRDefault="001E2EB8" w14:paraId="75233882" w14:textId="77777777">
            <w:pPr>
              <w:tabs>
                <w:tab w:val="left" w:pos="851"/>
              </w:tabs>
              <w:spacing w:after="0" w:line="240" w:lineRule="auto"/>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val="en-US" w:eastAsia="lt-LT"/>
                <w14:ligatures w14:val="none"/>
              </w:rPr>
              <w:t xml:space="preserve">10.1. </w:t>
            </w:r>
            <w:r w:rsidRPr="001E2EB8">
              <w:rPr>
                <w:rFonts w:ascii="Times New Roman" w:hAnsi="Times New Roman" w:eastAsia="Times New Roman" w:cs="Times New Roman"/>
                <w:kern w:val="0"/>
                <w:lang w:eastAsia="lt-LT"/>
                <w14:ligatures w14:val="none"/>
              </w:rPr>
              <w:t xml:space="preserve">Paslaugų suteikimo planas; </w:t>
            </w:r>
          </w:p>
        </w:tc>
        <w:tc>
          <w:tcPr>
            <w:tcW w:w="7368" w:type="dxa"/>
          </w:tcPr>
          <w:p w:rsidRPr="001E2EB8" w:rsidR="001E2EB8" w:rsidP="001E2EB8" w:rsidRDefault="001E2EB8" w14:paraId="633BC9FC" w14:textId="77777777">
            <w:pPr>
              <w:tabs>
                <w:tab w:val="left" w:pos="851"/>
              </w:tabs>
              <w:spacing w:after="0" w:line="240" w:lineRule="auto"/>
              <w:ind w:firstLine="458"/>
              <w:jc w:val="both"/>
              <w:rPr>
                <w:rFonts w:ascii="Times New Roman" w:hAnsi="Times New Roman" w:eastAsia="Times New Roman" w:cs="Times New Roman"/>
                <w:color w:val="000000"/>
                <w:kern w:val="0"/>
                <w:lang w:eastAsia="lt-LT"/>
                <w14:ligatures w14:val="none"/>
              </w:rPr>
            </w:pPr>
            <w:r w:rsidRPr="001E2EB8">
              <w:rPr>
                <w:rFonts w:ascii="Times New Roman" w:hAnsi="Times New Roman" w:eastAsia="Times New Roman" w:cs="Times New Roman"/>
                <w:color w:val="000000"/>
                <w:kern w:val="0"/>
                <w:lang w:eastAsia="lt-LT"/>
                <w14:ligatures w14:val="none"/>
              </w:rPr>
              <w:t>Per 5 (penkias) darbo dienas nuo Sutarties įsigaliojimo dienos Paslaugų teikėjas turi parengti ir pateikti Užsakovui</w:t>
            </w:r>
            <w:r w:rsidRPr="001E2EB8" w:rsidDel="009646A5">
              <w:rPr>
                <w:rFonts w:ascii="Times New Roman" w:hAnsi="Times New Roman" w:eastAsia="Times New Roman" w:cs="Times New Roman"/>
                <w:color w:val="000000"/>
                <w:kern w:val="0"/>
                <w:lang w:eastAsia="lt-LT"/>
                <w14:ligatures w14:val="none"/>
              </w:rPr>
              <w:t xml:space="preserve"> </w:t>
            </w:r>
            <w:r w:rsidRPr="001E2EB8">
              <w:rPr>
                <w:rFonts w:ascii="Times New Roman" w:hAnsi="Times New Roman" w:eastAsia="Times New Roman" w:cs="Times New Roman"/>
                <w:color w:val="000000"/>
                <w:kern w:val="0"/>
                <w:lang w:eastAsia="lt-LT"/>
                <w14:ligatures w14:val="none"/>
              </w:rPr>
              <w:t xml:space="preserve">Paslaugų suteikimo planą, kuriame turi būti nurodyta: planuojamos laiko sąnaudos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vertinimui, specialistų ir kitų Paslaugų vykdymo dalyvių pareigos </w:t>
            </w:r>
            <w:r w:rsidRPr="001E2EB8">
              <w:rPr>
                <w:rFonts w:ascii="Times New Roman" w:hAnsi="Times New Roman" w:eastAsia="Times New Roman" w:cs="Times New Roman"/>
                <w:color w:val="000000"/>
                <w:kern w:val="0"/>
                <w:lang w:eastAsia="lt-LT"/>
                <w14:ligatures w14:val="none"/>
              </w:rPr>
              <w:lastRenderedPageBreak/>
              <w:t xml:space="preserve">ir atsakomybės, komunikavimo procedūros, įskaitant susitikimus su Tarnybos ir Užsakovo atstovais, vertinimo metodologija, kuri bus taikoma atliekant išorinį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vertinimą, šio vertinimo kokybės užtikrinimas ir kita aktuali informacija.</w:t>
            </w:r>
          </w:p>
          <w:p w:rsidRPr="001E2EB8" w:rsidR="001E2EB8" w:rsidP="001E2EB8" w:rsidRDefault="001E2EB8" w14:paraId="07C0C502" w14:textId="77777777">
            <w:pPr>
              <w:tabs>
                <w:tab w:val="left" w:pos="851"/>
              </w:tabs>
              <w:spacing w:after="0" w:line="240" w:lineRule="auto"/>
              <w:ind w:firstLine="458"/>
              <w:jc w:val="both"/>
              <w:rPr>
                <w:rFonts w:ascii="Times New Roman" w:hAnsi="Times New Roman" w:eastAsia="Times New Roman" w:cs="Times New Roman"/>
                <w:color w:val="000000"/>
                <w:kern w:val="0"/>
                <w:lang w:eastAsia="lt-LT"/>
                <w14:ligatures w14:val="none"/>
              </w:rPr>
            </w:pPr>
            <w:r w:rsidRPr="001E2EB8">
              <w:rPr>
                <w:rFonts w:ascii="Times New Roman" w:hAnsi="Times New Roman" w:eastAsia="Times New Roman" w:cs="Times New Roman"/>
                <w:color w:val="000000"/>
                <w:kern w:val="0"/>
                <w:lang w:eastAsia="lt-LT"/>
                <w14:ligatures w14:val="none"/>
              </w:rPr>
              <w:t>Paslaugų suteikimo planas su Užsakovu</w:t>
            </w:r>
            <w:r w:rsidRPr="001E2EB8" w:rsidDel="009646A5">
              <w:rPr>
                <w:rFonts w:ascii="Times New Roman" w:hAnsi="Times New Roman" w:eastAsia="Times New Roman" w:cs="Times New Roman"/>
                <w:color w:val="000000"/>
                <w:kern w:val="0"/>
                <w:lang w:eastAsia="lt-LT"/>
                <w14:ligatures w14:val="none"/>
              </w:rPr>
              <w:t xml:space="preserve"> </w:t>
            </w:r>
            <w:r w:rsidRPr="001E2EB8">
              <w:rPr>
                <w:rFonts w:ascii="Times New Roman" w:hAnsi="Times New Roman" w:eastAsia="Times New Roman" w:cs="Times New Roman"/>
                <w:color w:val="000000"/>
                <w:kern w:val="0"/>
                <w:lang w:eastAsia="lt-LT"/>
                <w14:ligatures w14:val="none"/>
              </w:rPr>
              <w:t>turi būti suderintas ne vėliau kaip per 2 (dvi) darbo dienas nuo jo pateikimo Užsakovui</w:t>
            </w:r>
            <w:r w:rsidRPr="001E2EB8" w:rsidDel="009646A5">
              <w:rPr>
                <w:rFonts w:ascii="Times New Roman" w:hAnsi="Times New Roman" w:eastAsia="Times New Roman" w:cs="Times New Roman"/>
                <w:color w:val="000000"/>
                <w:kern w:val="0"/>
                <w:lang w:eastAsia="lt-LT"/>
                <w14:ligatures w14:val="none"/>
              </w:rPr>
              <w:t xml:space="preserve"> </w:t>
            </w:r>
            <w:r w:rsidRPr="001E2EB8">
              <w:rPr>
                <w:rFonts w:ascii="Times New Roman" w:hAnsi="Times New Roman" w:eastAsia="Times New Roman" w:cs="Times New Roman"/>
                <w:color w:val="000000"/>
                <w:kern w:val="0"/>
                <w:lang w:eastAsia="lt-LT"/>
                <w14:ligatures w14:val="none"/>
              </w:rPr>
              <w:t>dienos.</w:t>
            </w:r>
          </w:p>
          <w:p w:rsidRPr="001E2EB8" w:rsidR="001E2EB8" w:rsidP="001E2EB8" w:rsidRDefault="001E2EB8" w14:paraId="095285E4" w14:textId="77777777">
            <w:pPr>
              <w:tabs>
                <w:tab w:val="left" w:pos="851"/>
              </w:tabs>
              <w:spacing w:after="0" w:line="240" w:lineRule="auto"/>
              <w:ind w:firstLine="458"/>
              <w:jc w:val="both"/>
              <w:rPr>
                <w:rFonts w:ascii="Times New Roman" w:hAnsi="Times New Roman" w:eastAsia="Times New Roman" w:cs="Times New Roman"/>
                <w:color w:val="000000"/>
                <w:kern w:val="0"/>
                <w:lang w:eastAsia="lt-LT"/>
                <w14:ligatures w14:val="none"/>
              </w:rPr>
            </w:pPr>
            <w:r w:rsidRPr="001E2EB8">
              <w:rPr>
                <w:rFonts w:ascii="Times New Roman" w:hAnsi="Times New Roman" w:eastAsia="Times New Roman" w:cs="Times New Roman"/>
                <w:color w:val="000000"/>
                <w:kern w:val="0"/>
                <w:lang w:eastAsia="lt-LT"/>
                <w14:ligatures w14:val="none"/>
              </w:rPr>
              <w:t>Atsižvelgiant į Sutarties vykdymo metu iškilusias problemas ar kitas aplinkybes, Paslaugų suteikimo planas, suderinus su Užsakovu, gali būti tikslinamas.</w:t>
            </w:r>
          </w:p>
        </w:tc>
      </w:tr>
      <w:tr w:rsidRPr="001E2EB8" w:rsidR="001E2EB8" w:rsidTr="001E2EB8" w14:paraId="5277FB25" w14:textId="77777777">
        <w:tc>
          <w:tcPr>
            <w:tcW w:w="3259" w:type="dxa"/>
          </w:tcPr>
          <w:p w:rsidRPr="001E2EB8" w:rsidR="001E2EB8" w:rsidP="001E2EB8" w:rsidRDefault="001E2EB8" w14:paraId="6B1F7D36" w14:textId="77777777">
            <w:pPr>
              <w:tabs>
                <w:tab w:val="left" w:pos="851"/>
              </w:tabs>
              <w:spacing w:after="0" w:line="240" w:lineRule="auto"/>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eastAsia="lt-LT"/>
                <w14:ligatures w14:val="none"/>
              </w:rPr>
              <w:lastRenderedPageBreak/>
              <w:t xml:space="preserve">10.2.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vertinimo ataskaitos projektas </w:t>
            </w:r>
          </w:p>
        </w:tc>
        <w:tc>
          <w:tcPr>
            <w:tcW w:w="7368" w:type="dxa"/>
          </w:tcPr>
          <w:p w:rsidRPr="001E2EB8" w:rsidR="001E2EB8" w:rsidP="001E2EB8" w:rsidRDefault="001E2EB8" w14:paraId="32136300" w14:textId="77777777">
            <w:pPr>
              <w:tabs>
                <w:tab w:val="left" w:pos="851"/>
              </w:tabs>
              <w:spacing w:after="0" w:line="240" w:lineRule="auto"/>
              <w:ind w:firstLine="458"/>
              <w:jc w:val="both"/>
              <w:rPr>
                <w:rFonts w:ascii="Times New Roman" w:hAnsi="Times New Roman" w:eastAsia="Times New Roman" w:cs="Times New Roman"/>
                <w:color w:val="000000"/>
                <w:kern w:val="0"/>
                <w:lang w:eastAsia="lt-LT"/>
                <w14:ligatures w14:val="none"/>
              </w:rPr>
            </w:pPr>
            <w:r w:rsidRPr="001E2EB8">
              <w:rPr>
                <w:rFonts w:ascii="Times New Roman" w:hAnsi="Times New Roman" w:eastAsia="Times New Roman" w:cs="Times New Roman"/>
                <w:color w:val="000000"/>
                <w:kern w:val="0"/>
                <w:lang w:eastAsia="lt-LT"/>
                <w14:ligatures w14:val="none"/>
              </w:rPr>
              <w:t>Likus ne mažiau kaip 10 (dešimt) darbo dienų iki išorinio Tarnybos vertinimo pabaigos, Paslaugų teikėjas turi parengti ir Užsakovui</w:t>
            </w:r>
            <w:r w:rsidRPr="001E2EB8" w:rsidDel="009646A5">
              <w:rPr>
                <w:rFonts w:ascii="Times New Roman" w:hAnsi="Times New Roman" w:eastAsia="Times New Roman" w:cs="Times New Roman"/>
                <w:color w:val="000000"/>
                <w:kern w:val="0"/>
                <w:lang w:eastAsia="lt-LT"/>
                <w14:ligatures w14:val="none"/>
              </w:rPr>
              <w:t xml:space="preserve"> </w:t>
            </w:r>
            <w:r w:rsidRPr="001E2EB8">
              <w:rPr>
                <w:rFonts w:ascii="Times New Roman" w:hAnsi="Times New Roman" w:eastAsia="Times New Roman" w:cs="Times New Roman"/>
                <w:color w:val="000000"/>
                <w:kern w:val="0"/>
                <w:lang w:eastAsia="lt-LT"/>
                <w14:ligatures w14:val="none"/>
              </w:rPr>
              <w:t xml:space="preserve">pateikti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ataskaitos projektą. Prieš pateikiant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ataskaitos projektą Užsakovui, su šiuo projektu turi būti supažindintas Tarnybos vadovas techninės specifikacijos 6.6 ir 6.7 punktuose nustatyta tvarka.</w:t>
            </w:r>
          </w:p>
          <w:p w:rsidRPr="001E2EB8" w:rsidR="001E2EB8" w:rsidP="001E2EB8" w:rsidRDefault="001E2EB8" w14:paraId="2CC9BD82" w14:textId="77777777">
            <w:pPr>
              <w:tabs>
                <w:tab w:val="left" w:pos="851"/>
              </w:tabs>
              <w:spacing w:after="0" w:line="240" w:lineRule="auto"/>
              <w:ind w:firstLine="458"/>
              <w:jc w:val="both"/>
              <w:rPr>
                <w:rFonts w:ascii="Times New Roman" w:hAnsi="Times New Roman" w:eastAsia="Times New Roman" w:cs="Times New Roman"/>
                <w:color w:val="000000"/>
                <w:kern w:val="0"/>
                <w:lang w:eastAsia="lt-LT"/>
                <w14:ligatures w14:val="none"/>
              </w:rPr>
            </w:pPr>
            <w:r w:rsidRPr="001E2EB8">
              <w:rPr>
                <w:rFonts w:ascii="Times New Roman" w:hAnsi="Times New Roman" w:eastAsia="Times New Roman" w:cs="Times New Roman"/>
                <w:color w:val="000000"/>
                <w:kern w:val="0"/>
                <w:lang w:eastAsia="lt-LT"/>
                <w14:ligatures w14:val="none"/>
              </w:rPr>
              <w:t xml:space="preserve">Užsakovas, gavęs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ataskaitos projektą, per 5 (penkias) darbo dienas atliks jo peržiūrą (gali prašyti Paslaugų teikėjo pateikti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darbo dokumentus ir atlikti šių dokumentų peržiūrą, siekiant gauti patikinimą, kad Paslaugų teikėjo parengti darbo dokumentai pagrindžia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ataskaitoje pateiktas išvadas) ir prireikus pateiks Paslaugų teikėjui pastabas dėl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color w:val="000000"/>
                <w:kern w:val="0"/>
                <w:lang w:eastAsia="lt-LT"/>
                <w14:ligatures w14:val="none"/>
              </w:rPr>
              <w:t xml:space="preserve"> vertinimo ataskaitos projekto.</w:t>
            </w:r>
          </w:p>
        </w:tc>
      </w:tr>
      <w:tr w:rsidRPr="001E2EB8" w:rsidR="001E2EB8" w:rsidTr="001E2EB8" w14:paraId="64654206" w14:textId="77777777">
        <w:tc>
          <w:tcPr>
            <w:tcW w:w="3259" w:type="dxa"/>
          </w:tcPr>
          <w:p w:rsidRPr="001E2EB8" w:rsidR="001E2EB8" w:rsidP="001E2EB8" w:rsidRDefault="001E2EB8" w14:paraId="5FEA88E4" w14:textId="77777777">
            <w:pPr>
              <w:tabs>
                <w:tab w:val="left" w:pos="851"/>
              </w:tabs>
              <w:spacing w:after="0" w:line="240" w:lineRule="auto"/>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eastAsia="lt-LT"/>
                <w14:ligatures w14:val="none"/>
              </w:rPr>
              <w:t xml:space="preserve">10.3.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vertinimo ataskaita;</w:t>
            </w:r>
          </w:p>
        </w:tc>
        <w:tc>
          <w:tcPr>
            <w:tcW w:w="7368" w:type="dxa"/>
          </w:tcPr>
          <w:p w:rsidRPr="001E2EB8" w:rsidR="001E2EB8" w:rsidP="001E2EB8" w:rsidRDefault="001E2EB8" w14:paraId="4392737C" w14:textId="77777777">
            <w:pPr>
              <w:tabs>
                <w:tab w:val="left" w:pos="851"/>
              </w:tabs>
              <w:spacing w:after="0" w:line="240" w:lineRule="auto"/>
              <w:ind w:firstLine="458"/>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eastAsia="lt-LT"/>
                <w14:ligatures w14:val="none"/>
              </w:rPr>
              <w:t>Paslaugų teikėjas, įvertinęs Užsakovo</w:t>
            </w:r>
            <w:r w:rsidRPr="001E2EB8" w:rsidDel="009646A5">
              <w:rPr>
                <w:rFonts w:ascii="Times New Roman" w:hAnsi="Times New Roman" w:eastAsia="Times New Roman" w:cs="Times New Roman"/>
                <w:kern w:val="0"/>
                <w:lang w:eastAsia="lt-LT"/>
                <w14:ligatures w14:val="none"/>
              </w:rPr>
              <w:t xml:space="preserve"> </w:t>
            </w:r>
            <w:r w:rsidRPr="001E2EB8">
              <w:rPr>
                <w:rFonts w:ascii="Times New Roman" w:hAnsi="Times New Roman" w:eastAsia="Times New Roman" w:cs="Times New Roman"/>
                <w:kern w:val="0"/>
                <w:lang w:eastAsia="lt-LT"/>
                <w14:ligatures w14:val="none"/>
              </w:rPr>
              <w:t xml:space="preserve">pateiktas pastabas dėl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vertinimo ataskaitos projekto, iki Sutartyje ir šioje specifikacijoje numatytos datos, turi parengti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vertinimo ataskaitą su priedais ir pateikti elektroniniu formatu Užsakovui ir Tarnybos vadovui, taip pat Sutartyje nurodytais elektroninio pašto adresais, išorinio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vertinimo ataskaitą pateikti </w:t>
            </w:r>
            <w:r w:rsidRPr="001E2EB8">
              <w:rPr>
                <w:rFonts w:ascii="Times New Roman" w:hAnsi="Times New Roman" w:eastAsia="Times New Roman" w:cs="Times New Roman"/>
                <w:i/>
                <w:iCs/>
                <w:kern w:val="0"/>
                <w:lang w:eastAsia="lt-LT"/>
                <w14:ligatures w14:val="none"/>
              </w:rPr>
              <w:t>Word</w:t>
            </w:r>
            <w:r w:rsidRPr="001E2EB8">
              <w:rPr>
                <w:rFonts w:ascii="Times New Roman" w:hAnsi="Times New Roman" w:eastAsia="Times New Roman" w:cs="Times New Roman"/>
                <w:kern w:val="0"/>
                <w:lang w:eastAsia="lt-LT"/>
                <w14:ligatures w14:val="none"/>
              </w:rPr>
              <w:t xml:space="preserve"> formatu. </w:t>
            </w:r>
          </w:p>
        </w:tc>
      </w:tr>
    </w:tbl>
    <w:p w:rsidRPr="001E2EB8" w:rsidR="001E2EB8" w:rsidP="001E2EB8" w:rsidRDefault="001E2EB8" w14:paraId="1BA2C230" w14:textId="77777777">
      <w:pPr>
        <w:tabs>
          <w:tab w:val="left" w:pos="851"/>
        </w:tabs>
        <w:spacing w:after="0" w:line="240" w:lineRule="auto"/>
        <w:ind w:firstLine="851"/>
        <w:jc w:val="both"/>
        <w:rPr>
          <w:rFonts w:ascii="Times New Roman" w:hAnsi="Times New Roman" w:eastAsia="Times New Roman" w:cs="Times New Roman"/>
          <w:kern w:val="0"/>
          <w:lang w:eastAsia="lt-LT"/>
          <w14:ligatures w14:val="none"/>
        </w:rPr>
      </w:pPr>
      <w:r w:rsidRPr="001E2EB8">
        <w:rPr>
          <w:rFonts w:ascii="Times New Roman" w:hAnsi="Times New Roman" w:eastAsia="Times New Roman" w:cs="Times New Roman"/>
          <w:kern w:val="0"/>
          <w:lang w:eastAsia="lt-LT"/>
          <w14:ligatures w14:val="none"/>
        </w:rPr>
        <w:t xml:space="preserve">11. Paslaugų teikėjas privalo užtikrinti, kad atliekant išorinį Tarnybos </w:t>
      </w:r>
      <w:r w:rsidRPr="001E2EB8">
        <w:rPr>
          <w:rFonts w:ascii="Times New Roman" w:hAnsi="Times New Roman" w:eastAsia="Aptos" w:cs="Times New Roman"/>
          <w:kern w:val="0"/>
          <w14:ligatures w14:val="none"/>
        </w:rPr>
        <w:t>veiklos</w:t>
      </w:r>
      <w:r w:rsidRPr="001E2EB8">
        <w:rPr>
          <w:rFonts w:ascii="Times New Roman" w:hAnsi="Times New Roman" w:eastAsia="Times New Roman" w:cs="Times New Roman"/>
          <w:kern w:val="0"/>
          <w:lang w:eastAsia="lt-LT"/>
          <w14:ligatures w14:val="none"/>
        </w:rPr>
        <w:t xml:space="preserve"> vertinimą būtų laikomasi šių etikos principų: sąžiningumo, objektyvumo, konfidencialumo, kompetencijos.</w:t>
      </w:r>
    </w:p>
    <w:p w:rsidRPr="000C6A0C" w:rsidR="000C6A0C" w:rsidP="000C6A0C" w:rsidRDefault="000C6A0C" w14:paraId="00A9D2BE" w14:textId="77777777">
      <w:pPr>
        <w:tabs>
          <w:tab w:val="left" w:pos="993"/>
        </w:tabs>
        <w:spacing w:after="0" w:line="300" w:lineRule="auto"/>
        <w:ind w:firstLine="709"/>
        <w:jc w:val="both"/>
        <w:rPr>
          <w:rFonts w:ascii="Times New Roman" w:hAnsi="Times New Roman" w:eastAsia="Calibri" w:cs="Times New Roman"/>
          <w:kern w:val="0"/>
          <w:lang w:eastAsia="lt-LT"/>
          <w14:ligatures w14:val="none"/>
        </w:rPr>
      </w:pPr>
    </w:p>
    <w:p w:rsidRPr="000C6A0C" w:rsidR="000C6A0C" w:rsidP="000C6A0C" w:rsidRDefault="000C6A0C" w14:paraId="0E068078" w14:textId="77777777">
      <w:pPr>
        <w:tabs>
          <w:tab w:val="left" w:pos="993"/>
        </w:tabs>
        <w:spacing w:after="0" w:line="300" w:lineRule="auto"/>
        <w:ind w:firstLine="709"/>
        <w:jc w:val="center"/>
        <w:rPr>
          <w:rFonts w:ascii="Times New Roman" w:hAnsi="Times New Roman" w:eastAsia="Calibri" w:cs="Times New Roman"/>
          <w:kern w:val="0"/>
          <w:lang w:eastAsia="lt-LT"/>
          <w14:ligatures w14:val="none"/>
        </w:rPr>
      </w:pPr>
      <w:r w:rsidRPr="000C6A0C">
        <w:rPr>
          <w:rFonts w:ascii="Times New Roman" w:hAnsi="Times New Roman" w:eastAsia="Calibri" w:cs="Times New Roman"/>
          <w:kern w:val="0"/>
          <w:lang w:eastAsia="lt-LT"/>
          <w14:ligatures w14:val="none"/>
        </w:rPr>
        <w:t>______________________</w:t>
      </w:r>
    </w:p>
    <w:bookmarkEnd w:id="1"/>
    <w:bookmarkEnd w:id="2"/>
    <w:p w:rsidRPr="000C6A0C" w:rsidR="004C383E" w:rsidP="000C6A0C" w:rsidRDefault="004C383E" w14:paraId="2409D321" w14:textId="1C2C56FF">
      <w:pPr>
        <w:spacing w:after="0" w:line="300" w:lineRule="auto"/>
        <w:jc w:val="both"/>
        <w:rPr>
          <w:rFonts w:ascii="Times New Roman" w:hAnsi="Times New Roman" w:eastAsia="Calibri" w:cs="Times New Roman"/>
          <w:b/>
          <w:bCs/>
          <w:smallCaps/>
          <w:kern w:val="0"/>
          <w:sz w:val="22"/>
          <w:szCs w:val="22"/>
          <w:lang w:eastAsia="lt-LT"/>
          <w14:ligatures w14:val="none"/>
        </w:rPr>
      </w:pPr>
    </w:p>
    <w:sectPr w:rsidRPr="000C6A0C" w:rsidR="004C383E" w:rsidSect="000C6A0C">
      <w:pgSz w:w="11906" w:h="16838" w:orient="portrait"/>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6A0C" w:rsidP="000C6A0C" w:rsidRDefault="000C6A0C" w14:paraId="33C12D6A" w14:textId="77777777">
      <w:pPr>
        <w:spacing w:after="0" w:line="240" w:lineRule="auto"/>
      </w:pPr>
      <w:r>
        <w:separator/>
      </w:r>
    </w:p>
  </w:endnote>
  <w:endnote w:type="continuationSeparator" w:id="0">
    <w:p w:rsidR="000C6A0C" w:rsidP="000C6A0C" w:rsidRDefault="000C6A0C" w14:paraId="7EEE40F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6A0C" w:rsidP="000C6A0C" w:rsidRDefault="000C6A0C" w14:paraId="4105ADFD" w14:textId="77777777">
      <w:pPr>
        <w:spacing w:after="0" w:line="240" w:lineRule="auto"/>
      </w:pPr>
      <w:r>
        <w:separator/>
      </w:r>
    </w:p>
  </w:footnote>
  <w:footnote w:type="continuationSeparator" w:id="0">
    <w:p w:rsidR="000C6A0C" w:rsidP="000C6A0C" w:rsidRDefault="000C6A0C" w14:paraId="52862214" w14:textId="77777777">
      <w:pPr>
        <w:spacing w:after="0" w:line="240" w:lineRule="auto"/>
      </w:pPr>
      <w:r>
        <w:continuationSeparator/>
      </w:r>
    </w:p>
  </w:footnote>
  <w:footnote w:id="1">
    <w:p w:rsidR="001E2EB8" w:rsidP="001E2EB8" w:rsidRDefault="001E2EB8" w14:paraId="4E007564" w14:textId="77777777">
      <w:pPr>
        <w:pStyle w:val="Puslapioinaostekstas"/>
        <w:jc w:val="both"/>
      </w:pPr>
      <w:r>
        <w:rPr>
          <w:rStyle w:val="Puslapioinaosnuoroda"/>
        </w:rPr>
        <w:footnoteRef/>
      </w:r>
      <w:r>
        <w:t xml:space="preserve"> Dokumentų derinimas tarp Paslaugų teikėjo ir Perkančiosios organizacijos vykdomas elektroninėmis ryšio priemonėmis (elektroniniu paštu).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9841C90"/>
    <w:multiLevelType w:val="multilevel"/>
    <w:tmpl w:val="BF2C9574"/>
    <w:lvl w:ilvl="0">
      <w:start w:val="1"/>
      <w:numFmt w:val="decimal"/>
      <w:lvlText w:val="%1."/>
      <w:lvlJc w:val="left"/>
      <w:pPr>
        <w:ind w:left="928" w:hanging="360"/>
      </w:pPr>
      <w:rPr>
        <w:rFonts w:hint="default" w:ascii="Times New Roman" w:hAnsi="Times New Roman" w:cs="Times New Roman"/>
        <w:b w:val="0"/>
        <w:i w:val="0"/>
        <w:sz w:val="24"/>
        <w:szCs w:val="24"/>
      </w:rPr>
    </w:lvl>
    <w:lvl w:ilvl="1">
      <w:start w:val="1"/>
      <w:numFmt w:val="bullet"/>
      <w:lvlText w:val=""/>
      <w:lvlJc w:val="left"/>
      <w:pPr>
        <w:ind w:left="720" w:hanging="360"/>
      </w:pPr>
      <w:rPr>
        <w:rFonts w:hint="default" w:ascii="Symbol" w:hAnsi="Symbol"/>
      </w:rPr>
    </w:lvl>
    <w:lvl w:ilvl="2">
      <w:start w:val="1"/>
      <w:numFmt w:val="decimal"/>
      <w:lvlText w:val="%1.%2.%3."/>
      <w:lvlJc w:val="left"/>
      <w:pPr>
        <w:ind w:left="929" w:hanging="504"/>
      </w:pPr>
      <w:rPr>
        <w:rFonts w:hint="default" w:ascii="Times New Roman" w:hAnsi="Times New Roman" w:cs="Times New Roman"/>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2897115">
    <w:abstractNumId w:val="1"/>
  </w:num>
  <w:num w:numId="2" w16cid:durableId="753430801">
    <w:abstractNumId w:val="0"/>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C6A0C"/>
    <w:rsid w:val="001E2EB8"/>
    <w:rsid w:val="004C383E"/>
    <w:rsid w:val="006C524B"/>
    <w:rsid w:val="006D0B56"/>
    <w:rsid w:val="008377BF"/>
    <w:rsid w:val="008C5FAD"/>
    <w:rsid w:val="008F28AB"/>
    <w:rsid w:val="00957103"/>
    <w:rsid w:val="00A379B2"/>
    <w:rsid w:val="00AE4866"/>
    <w:rsid w:val="00C314A9"/>
    <w:rsid w:val="00CF1872"/>
    <w:rsid w:val="00E31847"/>
    <w:rsid w:val="02C71926"/>
    <w:rsid w:val="1CF2F558"/>
    <w:rsid w:val="1E969D55"/>
    <w:rsid w:val="3896E4A8"/>
    <w:rsid w:val="49C29FB9"/>
    <w:rsid w:val="5653982E"/>
    <w:rsid w:val="5E78D8F2"/>
    <w:rsid w:val="62358102"/>
    <w:rsid w:val="665EAC02"/>
    <w:rsid w:val="680F2681"/>
    <w:rsid w:val="6ACE06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0C6A0C"/>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0C6A0C"/>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0C6A0C"/>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styleId="Lentelstinklelis12" w:customStyle="1">
    <w:name w:val="Lentelės tinklelis12"/>
    <w:basedOn w:val="prastojilentel"/>
    <w:next w:val="Lentelstinklelis"/>
    <w:uiPriority w:val="39"/>
    <w:rsid w:val="000C6A0C"/>
    <w:pPr>
      <w:spacing w:after="0" w:line="240" w:lineRule="auto"/>
    </w:pPr>
    <w:rPr>
      <w:rFonts w:ascii="Times New Roman" w:hAnsi="Times New Roman" w:eastAsia="Times New Roman" w:cs="Times New Roman"/>
      <w:kern w:val="0"/>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87179C-AB1E-4D32-834C-AC8441D83D5A}"/>
</file>

<file path=customXml/itemProps2.xml><?xml version="1.0" encoding="utf-8"?>
<ds:datastoreItem xmlns:ds="http://schemas.openxmlformats.org/officeDocument/2006/customXml" ds:itemID="{353E7DFC-FCC7-42C9-802D-94636CF9E479}">
  <ds:schemaRefs>
    <ds:schemaRef ds:uri="http://schemas.microsoft.com/sharepoint/v3/contenttype/forms"/>
  </ds:schemaRefs>
</ds:datastoreItem>
</file>

<file path=customXml/itemProps3.xml><?xml version="1.0" encoding="utf-8"?>
<ds:datastoreItem xmlns:ds="http://schemas.openxmlformats.org/officeDocument/2006/customXml" ds:itemID="{49569D13-2274-4270-8522-45E0B134FAB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13</cp:revision>
  <dcterms:created xsi:type="dcterms:W3CDTF">2025-10-20T10:41:00Z</dcterms:created>
  <dcterms:modified xsi:type="dcterms:W3CDTF">2026-02-25T09:56:34Z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